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F1C4D">
      <w:pPr>
        <w:pStyle w:val="Heading1"/>
        <w:rPr>
          <w:rFonts w:eastAsia="Times New Roman"/>
        </w:rPr>
      </w:pPr>
      <w:bookmarkStart w:id="0" w:name="_GoBack"/>
      <w:bookmarkEnd w:id="0"/>
      <w:r>
        <w:rPr>
          <w:rFonts w:eastAsia="Times New Roman"/>
        </w:rPr>
        <w:t>INST 381: Quantitative Research Methods for International Governance and Politics</w:t>
      </w:r>
    </w:p>
    <w:p w:rsidR="00000000" w:rsidRDefault="000F1C4D">
      <w:pPr>
        <w:pStyle w:val="NormalWeb"/>
      </w:pPr>
      <w:hyperlink r:id="rId5" w:history="1">
        <w:r>
          <w:rPr>
            <w:rStyle w:val="Hyperlink"/>
          </w:rPr>
          <w:t>The University of Mississippi</w:t>
        </w:r>
      </w:hyperlink>
      <w:r>
        <w:t xml:space="preserve"> </w:t>
      </w:r>
      <w:r>
        <w:br/>
        <w:t xml:space="preserve">Fall 2016, Tuesdays and Thursdays, 14:30-15:45, 027 Honors College </w:t>
      </w:r>
      <w:r>
        <w:br/>
        <w:t xml:space="preserve">Instructor: Dr. Gang </w:t>
      </w:r>
      <w:hyperlink r:id="rId6" w:history="1">
        <w:r>
          <w:rPr>
            <w:rStyle w:val="Hyperlink"/>
          </w:rPr>
          <w:t>Guo</w:t>
        </w:r>
      </w:hyperlink>
      <w:r>
        <w:t xml:space="preserve"> * Office: 128 </w:t>
      </w:r>
      <w:hyperlink r:id="rId7" w:history="1">
        <w:r>
          <w:rPr>
            <w:rStyle w:val="Hyperlink"/>
          </w:rPr>
          <w:t>Deupree Hall</w:t>
        </w:r>
      </w:hyperlink>
      <w:r>
        <w:t xml:space="preserve"> * Telephone: (662) 915-5419 * e-mail: gg at olemiss dot edu </w:t>
      </w:r>
      <w:r>
        <w:br/>
        <w:t>Office hours: by appointment</w:t>
      </w:r>
    </w:p>
    <w:p w:rsidR="00000000" w:rsidRDefault="000F1C4D">
      <w:pPr>
        <w:pStyle w:val="Heading2"/>
        <w:rPr>
          <w:rFonts w:eastAsia="Times New Roman"/>
        </w:rPr>
      </w:pPr>
      <w:r>
        <w:rPr>
          <w:rFonts w:eastAsia="Times New Roman"/>
        </w:rPr>
        <w:t>Course Ov</w:t>
      </w:r>
      <w:r>
        <w:rPr>
          <w:rFonts w:eastAsia="Times New Roman"/>
        </w:rPr>
        <w:t>erview</w:t>
      </w:r>
    </w:p>
    <w:p w:rsidR="00000000" w:rsidRDefault="000F1C4D">
      <w:pPr>
        <w:pStyle w:val="NormalWeb"/>
      </w:pPr>
      <w:r>
        <w:t>This undergraduate lecture course is a general introduction to the basic features of the research methods used in the scientific study of politics and policy around the world. The course starts with a broad overview of the social science approach to</w:t>
      </w:r>
      <w:r>
        <w:t xml:space="preserve"> the study of global politics and policy, noting especially the distinctions between qualitative and quantitative research and between normative and positive theories. After the brief overview, the course will specifically focus on quantitative research me</w:t>
      </w:r>
      <w:r>
        <w:t>thods. It combines abstract discussions of the important concepts, strategies, and processes of research design with hands-on experiences of searching for, collecting, cleaning, processing, and analyzing real-world data on global politics and policy. It co</w:t>
      </w:r>
      <w:r>
        <w:t xml:space="preserve">ncludes with students completing independently a small research project from beginning to end on a topic in global politics and policy of his or her own choosing, based on what has been learned during the semester. </w:t>
      </w:r>
    </w:p>
    <w:p w:rsidR="00000000" w:rsidRDefault="000F1C4D">
      <w:pPr>
        <w:pStyle w:val="NormalWeb"/>
      </w:pPr>
      <w:r>
        <w:t>This course is especially suitable for s</w:t>
      </w:r>
      <w:r>
        <w:t xml:space="preserve">tudents at the Croft Institute for International Studies because: </w:t>
      </w:r>
    </w:p>
    <w:p w:rsidR="00000000" w:rsidRDefault="000F1C4D">
      <w:pPr>
        <w:numPr>
          <w:ilvl w:val="0"/>
          <w:numId w:val="1"/>
        </w:numPr>
        <w:spacing w:before="100" w:beforeAutospacing="1" w:after="100" w:afterAutospacing="1"/>
        <w:rPr>
          <w:rFonts w:eastAsia="Times New Roman"/>
        </w:rPr>
      </w:pPr>
      <w:r>
        <w:rPr>
          <w:rFonts w:eastAsia="Times New Roman"/>
        </w:rPr>
        <w:t>The course has a substantive emphasis on contemporary real-world issues in global politics and policy. The concepts, strategies, processes, and techniques are illustrated by actual examples</w:t>
      </w:r>
      <w:r>
        <w:rPr>
          <w:rFonts w:eastAsia="Times New Roman"/>
        </w:rPr>
        <w:t xml:space="preserve"> and real data, and the underlying theories and substantive issues are those that international studies majors are interested in and care about. </w:t>
      </w:r>
    </w:p>
    <w:p w:rsidR="00000000" w:rsidRDefault="000F1C4D">
      <w:pPr>
        <w:numPr>
          <w:ilvl w:val="0"/>
          <w:numId w:val="1"/>
        </w:numPr>
        <w:spacing w:before="100" w:beforeAutospacing="1" w:after="100" w:afterAutospacing="1"/>
        <w:rPr>
          <w:rFonts w:eastAsia="Times New Roman"/>
        </w:rPr>
      </w:pPr>
      <w:r>
        <w:rPr>
          <w:rFonts w:eastAsia="Times New Roman"/>
        </w:rPr>
        <w:t>Students can easily apply the concepts and methods learned in this course to other social science research pro</w:t>
      </w:r>
      <w:r>
        <w:rPr>
          <w:rFonts w:eastAsia="Times New Roman"/>
        </w:rPr>
        <w:t xml:space="preserve">jects that international studies majors often deal with in their course work or senior theses. </w:t>
      </w:r>
    </w:p>
    <w:p w:rsidR="00000000" w:rsidRDefault="000F1C4D">
      <w:pPr>
        <w:pStyle w:val="Heading2"/>
        <w:rPr>
          <w:rFonts w:eastAsia="Times New Roman"/>
        </w:rPr>
      </w:pPr>
      <w:r>
        <w:rPr>
          <w:rFonts w:eastAsia="Times New Roman"/>
        </w:rPr>
        <w:t>Course Objectives</w:t>
      </w:r>
    </w:p>
    <w:p w:rsidR="00000000" w:rsidRDefault="000F1C4D">
      <w:pPr>
        <w:pStyle w:val="NormalWeb"/>
      </w:pPr>
      <w:r>
        <w:t>By the end of the semester, students should be able to conduct their own independent research on a topic in global politics and policy by usin</w:t>
      </w:r>
      <w:r>
        <w:t>g appropriate scientific research methods. This includes designing a research project, reviewing relevant literature, developing a theory, formulating hypotheses, collecting data, conducting analyses using basic statistical techniques such as cross-tabulat</w:t>
      </w:r>
      <w:r>
        <w:t xml:space="preserve">ion and regression, interpreting the outputs, and critically evaluating their own research and that conducted by others. </w:t>
      </w:r>
    </w:p>
    <w:p w:rsidR="00000000" w:rsidRDefault="000F1C4D">
      <w:pPr>
        <w:pStyle w:val="Heading2"/>
        <w:rPr>
          <w:rFonts w:eastAsia="Times New Roman"/>
        </w:rPr>
      </w:pPr>
      <w:r>
        <w:rPr>
          <w:rFonts w:eastAsia="Times New Roman"/>
        </w:rPr>
        <w:lastRenderedPageBreak/>
        <w:t>Course Structure</w:t>
      </w:r>
    </w:p>
    <w:p w:rsidR="00000000" w:rsidRDefault="000F1C4D">
      <w:pPr>
        <w:pStyle w:val="NormalWeb"/>
      </w:pPr>
      <w:r>
        <w:t>The class will meet two times a week, each lasting for 75 minutes. It is essential for students to complete the requi</w:t>
      </w:r>
      <w:r>
        <w:t xml:space="preserve">red reading before each class and attend all class sessions. The lecture is designed to highlight subjects of particular interest or difficulty in an interactive manner rather than for the instructor to lecture on the information presented in the textbook </w:t>
      </w:r>
      <w:r>
        <w:t xml:space="preserve">and other course materials. Moreover, much learning will take place outside the classroom setting, especially during group study sessions and in computer laboratories. </w:t>
      </w:r>
    </w:p>
    <w:p w:rsidR="00000000" w:rsidRDefault="000F1C4D">
      <w:pPr>
        <w:pStyle w:val="Heading2"/>
        <w:rPr>
          <w:rFonts w:eastAsia="Times New Roman"/>
        </w:rPr>
      </w:pPr>
      <w:r>
        <w:rPr>
          <w:rFonts w:eastAsia="Times New Roman"/>
        </w:rPr>
        <w:t>Course Materials</w:t>
      </w:r>
    </w:p>
    <w:p w:rsidR="00000000" w:rsidRDefault="000F1C4D">
      <w:pPr>
        <w:pStyle w:val="NormalWeb"/>
      </w:pPr>
      <w:r>
        <w:t xml:space="preserve">We will be using the following textbook for this course: </w:t>
      </w:r>
    </w:p>
    <w:p w:rsidR="00000000" w:rsidRDefault="000F1C4D">
      <w:pPr>
        <w:numPr>
          <w:ilvl w:val="0"/>
          <w:numId w:val="2"/>
        </w:numPr>
        <w:spacing w:before="100" w:beforeAutospacing="1" w:after="100" w:afterAutospacing="1"/>
        <w:rPr>
          <w:rFonts w:eastAsia="Times New Roman"/>
        </w:rPr>
      </w:pPr>
      <w:r>
        <w:rPr>
          <w:rFonts w:eastAsia="Times New Roman"/>
        </w:rPr>
        <w:t>Philip H. Po</w:t>
      </w:r>
      <w:r>
        <w:rPr>
          <w:rFonts w:eastAsia="Times New Roman"/>
        </w:rPr>
        <w:t xml:space="preserve">llock III. 2008. </w:t>
      </w:r>
      <w:hyperlink r:id="rId8" w:history="1">
        <w:r>
          <w:rPr>
            <w:rStyle w:val="Hyperlink"/>
            <w:rFonts w:eastAsia="Times New Roman"/>
            <w:i/>
            <w:iCs/>
          </w:rPr>
          <w:t>An SPSS Companion to Political Analysis, 3rd Edition</w:t>
        </w:r>
      </w:hyperlink>
      <w:r>
        <w:rPr>
          <w:rFonts w:eastAsia="Times New Roman"/>
        </w:rPr>
        <w:t xml:space="preserve">. ISBN: 9780872896079. </w:t>
      </w:r>
    </w:p>
    <w:p w:rsidR="00000000" w:rsidRDefault="000F1C4D">
      <w:pPr>
        <w:pStyle w:val="NormalWeb"/>
      </w:pPr>
      <w:r>
        <w:t xml:space="preserve">For SPSS statistical software installation instructions, please log on to </w:t>
      </w:r>
      <w:hyperlink r:id="rId9" w:history="1">
        <w:r>
          <w:rPr>
            <w:rStyle w:val="Hyperlink"/>
          </w:rPr>
          <w:t>http://my.olemiss.edu</w:t>
        </w:r>
      </w:hyperlink>
      <w:r>
        <w:t xml:space="preserve">, select the Student role, click on "Technology", "Research Software", and then "SPSS". </w:t>
      </w:r>
    </w:p>
    <w:p w:rsidR="00000000" w:rsidRDefault="000F1C4D">
      <w:pPr>
        <w:pStyle w:val="NormalWeb"/>
      </w:pPr>
      <w:r>
        <w:t>Additional reading assignments may be added throughout the semester. Most of them are contemporary examples of</w:t>
      </w:r>
      <w:r>
        <w:t xml:space="preserve"> social science research on important topics in global politics and policy. We will discuss those examples of research in class to illustrate class lessons. Students are also encouraged to suggest readings on issues that are related to their geographic con</w:t>
      </w:r>
      <w:r>
        <w:t xml:space="preserve">centration so that the course may set the stage for their senior thesis. </w:t>
      </w:r>
    </w:p>
    <w:p w:rsidR="00000000" w:rsidRDefault="000F1C4D">
      <w:pPr>
        <w:pStyle w:val="Heading2"/>
        <w:rPr>
          <w:rFonts w:eastAsia="Times New Roman"/>
        </w:rPr>
      </w:pPr>
      <w:r>
        <w:rPr>
          <w:rFonts w:eastAsia="Times New Roman"/>
        </w:rPr>
        <w:t>Course Grades</w:t>
      </w:r>
    </w:p>
    <w:p w:rsidR="00000000" w:rsidRDefault="000F1C4D">
      <w:pPr>
        <w:pStyle w:val="NormalWeb"/>
      </w:pPr>
      <w:r>
        <w:t>Grades for this course are distributed as follows: pop quizzes 20%; weekly assignments 45%; in-class presentation 10%; final research paper 25%. Besides, you are also r</w:t>
      </w:r>
      <w:r>
        <w:t xml:space="preserve">equired to complete the </w:t>
      </w:r>
      <w:hyperlink r:id="rId10" w:history="1">
        <w:r>
          <w:rPr>
            <w:rStyle w:val="Hyperlink"/>
          </w:rPr>
          <w:t>Training on the Protection of Human Subjects</w:t>
        </w:r>
      </w:hyperlink>
      <w:r>
        <w:t xml:space="preserve"> and to take the </w:t>
      </w:r>
      <w:hyperlink r:id="rId11" w:history="1">
        <w:r>
          <w:rPr>
            <w:rStyle w:val="Hyperlink"/>
          </w:rPr>
          <w:t>Human Subjects Rese</w:t>
        </w:r>
        <w:r>
          <w:rPr>
            <w:rStyle w:val="Hyperlink"/>
          </w:rPr>
          <w:t>arch Ethics Quiz</w:t>
        </w:r>
      </w:hyperlink>
      <w:r>
        <w:t xml:space="preserve"> by the end of the semester. </w:t>
      </w:r>
    </w:p>
    <w:p w:rsidR="00000000" w:rsidRDefault="000F1C4D">
      <w:pPr>
        <w:pStyle w:val="NormalWeb"/>
      </w:pPr>
      <w:r>
        <w:t>The weekly assignments are printed in the textbook at the end of each chapter. They normally contain a mixture of multiple-choice and open-ended questions. Later in the semester the assignments will include com</w:t>
      </w:r>
      <w:r>
        <w:t>puter exercises as well. Students are required to complete the assignment every week for the corresponding chapter and turn it in at the end of class on Tuesday. Assignments that are turned in late without a reasonable excuse or assignments that show signs</w:t>
      </w:r>
      <w:r>
        <w:t xml:space="preserve"> of cheating will be graded zero. Students are encouraged to meet regularly outside of class to study together and to read and review course material. However, the completed assignment every week should demonstrate independent effort, *not* teamwork. Each </w:t>
      </w:r>
      <w:r>
        <w:t>student will be conducting an independent research project throughout the semester, which will serve as the final exam for the course. There is a rough outline on Pages 235-237 of the textbook that you may follow generally in writing your final research pa</w:t>
      </w:r>
      <w:r>
        <w:t xml:space="preserve">per. The final paper should be uploaded via SafeAssignment on Blackboard no later than midnight at the end of Tuesday, December 6th. </w:t>
      </w:r>
    </w:p>
    <w:p w:rsidR="00000000" w:rsidRDefault="000F1C4D">
      <w:pPr>
        <w:pStyle w:val="Heading2"/>
        <w:rPr>
          <w:rFonts w:eastAsia="Times New Roman"/>
        </w:rPr>
      </w:pPr>
      <w:r>
        <w:rPr>
          <w:rFonts w:eastAsia="Times New Roman"/>
        </w:rPr>
        <w:lastRenderedPageBreak/>
        <w:t>Course Schedule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02"/>
        <w:gridCol w:w="540"/>
        <w:gridCol w:w="967"/>
        <w:gridCol w:w="3994"/>
        <w:gridCol w:w="2757"/>
      </w:tblGrid>
      <w:tr w:rsidR="00000000">
        <w:trPr>
          <w:tblCellSpacing w:w="15" w:type="dxa"/>
        </w:trPr>
        <w:tc>
          <w:tcPr>
            <w:tcW w:w="0" w:type="auto"/>
            <w:vAlign w:val="center"/>
            <w:hideMark/>
          </w:tcPr>
          <w:p w:rsidR="00000000" w:rsidRDefault="000F1C4D">
            <w:pPr>
              <w:jc w:val="center"/>
              <w:rPr>
                <w:rFonts w:eastAsia="Times New Roman"/>
                <w:b/>
                <w:bCs/>
              </w:rPr>
            </w:pPr>
            <w:r>
              <w:rPr>
                <w:rFonts w:eastAsia="Times New Roman"/>
                <w:b/>
                <w:bCs/>
              </w:rPr>
              <w:t>Month</w:t>
            </w:r>
          </w:p>
        </w:tc>
        <w:tc>
          <w:tcPr>
            <w:tcW w:w="0" w:type="auto"/>
            <w:vAlign w:val="center"/>
            <w:hideMark/>
          </w:tcPr>
          <w:p w:rsidR="00000000" w:rsidRDefault="000F1C4D">
            <w:pPr>
              <w:jc w:val="center"/>
              <w:rPr>
                <w:rFonts w:eastAsia="Times New Roman"/>
                <w:b/>
                <w:bCs/>
              </w:rPr>
            </w:pPr>
            <w:r>
              <w:rPr>
                <w:rFonts w:eastAsia="Times New Roman"/>
                <w:b/>
                <w:bCs/>
              </w:rPr>
              <w:t>Date</w:t>
            </w:r>
          </w:p>
        </w:tc>
        <w:tc>
          <w:tcPr>
            <w:tcW w:w="0" w:type="auto"/>
            <w:vAlign w:val="center"/>
            <w:hideMark/>
          </w:tcPr>
          <w:p w:rsidR="00000000" w:rsidRDefault="000F1C4D">
            <w:pPr>
              <w:jc w:val="center"/>
              <w:rPr>
                <w:rFonts w:eastAsia="Times New Roman"/>
                <w:b/>
                <w:bCs/>
              </w:rPr>
            </w:pPr>
            <w:r>
              <w:rPr>
                <w:rFonts w:eastAsia="Times New Roman"/>
                <w:b/>
                <w:bCs/>
              </w:rPr>
              <w:t>Day</w:t>
            </w:r>
          </w:p>
        </w:tc>
        <w:tc>
          <w:tcPr>
            <w:tcW w:w="0" w:type="auto"/>
            <w:vAlign w:val="center"/>
            <w:hideMark/>
          </w:tcPr>
          <w:p w:rsidR="00000000" w:rsidRDefault="000F1C4D">
            <w:pPr>
              <w:jc w:val="center"/>
              <w:rPr>
                <w:rFonts w:eastAsia="Times New Roman"/>
                <w:b/>
                <w:bCs/>
              </w:rPr>
            </w:pPr>
            <w:r>
              <w:rPr>
                <w:rFonts w:eastAsia="Times New Roman"/>
                <w:b/>
                <w:bCs/>
              </w:rPr>
              <w:t>Topic</w:t>
            </w:r>
          </w:p>
        </w:tc>
        <w:tc>
          <w:tcPr>
            <w:tcW w:w="0" w:type="auto"/>
            <w:vAlign w:val="center"/>
            <w:hideMark/>
          </w:tcPr>
          <w:p w:rsidR="00000000" w:rsidRDefault="000F1C4D">
            <w:pPr>
              <w:jc w:val="center"/>
              <w:rPr>
                <w:rFonts w:eastAsia="Times New Roman"/>
                <w:b/>
                <w:bCs/>
              </w:rPr>
            </w:pPr>
            <w:r>
              <w:rPr>
                <w:rFonts w:eastAsia="Times New Roman"/>
                <w:b/>
                <w:bCs/>
              </w:rPr>
              <w:t xml:space="preserve">Required Reading </w:t>
            </w:r>
          </w:p>
        </w:tc>
      </w:tr>
      <w:tr w:rsidR="00000000">
        <w:trPr>
          <w:tblCellSpacing w:w="15" w:type="dxa"/>
        </w:trPr>
        <w:tc>
          <w:tcPr>
            <w:tcW w:w="0" w:type="auto"/>
            <w:vMerge w:val="restart"/>
            <w:vAlign w:val="center"/>
            <w:hideMark/>
          </w:tcPr>
          <w:p w:rsidR="00000000" w:rsidRDefault="000F1C4D">
            <w:pPr>
              <w:rPr>
                <w:rFonts w:eastAsia="Times New Roman"/>
              </w:rPr>
            </w:pPr>
            <w:r>
              <w:rPr>
                <w:rFonts w:eastAsia="Times New Roman"/>
              </w:rPr>
              <w:t>August</w:t>
            </w:r>
          </w:p>
        </w:tc>
        <w:tc>
          <w:tcPr>
            <w:tcW w:w="0" w:type="auto"/>
            <w:vAlign w:val="center"/>
            <w:hideMark/>
          </w:tcPr>
          <w:p w:rsidR="00000000" w:rsidRDefault="000F1C4D">
            <w:pPr>
              <w:rPr>
                <w:rFonts w:eastAsia="Times New Roman"/>
              </w:rPr>
            </w:pPr>
            <w:r>
              <w:rPr>
                <w:rFonts w:eastAsia="Times New Roman"/>
              </w:rPr>
              <w:t>23rd</w:t>
            </w:r>
          </w:p>
        </w:tc>
        <w:tc>
          <w:tcPr>
            <w:tcW w:w="0" w:type="auto"/>
            <w:vAlign w:val="center"/>
            <w:hideMark/>
          </w:tcPr>
          <w:p w:rsidR="00000000" w:rsidRDefault="000F1C4D">
            <w:pPr>
              <w:rPr>
                <w:rFonts w:eastAsia="Times New Roman"/>
              </w:rPr>
            </w:pPr>
            <w:r>
              <w:rPr>
                <w:rFonts w:eastAsia="Times New Roman"/>
              </w:rPr>
              <w:t>Tuesday</w:t>
            </w:r>
          </w:p>
        </w:tc>
        <w:tc>
          <w:tcPr>
            <w:tcW w:w="0" w:type="auto"/>
            <w:vAlign w:val="center"/>
            <w:hideMark/>
          </w:tcPr>
          <w:p w:rsidR="00000000" w:rsidRDefault="000F1C4D">
            <w:pPr>
              <w:rPr>
                <w:rFonts w:eastAsia="Times New Roman"/>
              </w:rPr>
            </w:pPr>
            <w:r>
              <w:rPr>
                <w:rFonts w:eastAsia="Times New Roman"/>
              </w:rPr>
              <w:t>Introduction &amp; Administration</w:t>
            </w:r>
          </w:p>
        </w:tc>
        <w:tc>
          <w:tcPr>
            <w:tcW w:w="0" w:type="auto"/>
            <w:vAlign w:val="center"/>
            <w:hideMark/>
          </w:tcPr>
          <w:p w:rsidR="00000000" w:rsidRDefault="000F1C4D">
            <w:pPr>
              <w:rPr>
                <w:rFonts w:eastAsia="Times New Roman"/>
              </w:rPr>
            </w:pP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25th</w:t>
            </w:r>
          </w:p>
        </w:tc>
        <w:tc>
          <w:tcPr>
            <w:tcW w:w="0" w:type="auto"/>
            <w:vAlign w:val="center"/>
            <w:hideMark/>
          </w:tcPr>
          <w:p w:rsidR="00000000" w:rsidRDefault="000F1C4D">
            <w:pPr>
              <w:rPr>
                <w:rFonts w:eastAsia="Times New Roman"/>
              </w:rPr>
            </w:pPr>
            <w:r>
              <w:rPr>
                <w:rFonts w:eastAsia="Times New Roman"/>
              </w:rPr>
              <w:t>Thursday</w:t>
            </w:r>
          </w:p>
        </w:tc>
        <w:tc>
          <w:tcPr>
            <w:tcW w:w="0" w:type="auto"/>
            <w:vAlign w:val="center"/>
            <w:hideMark/>
          </w:tcPr>
          <w:p w:rsidR="00000000" w:rsidRDefault="000F1C4D">
            <w:pPr>
              <w:rPr>
                <w:rFonts w:eastAsia="Times New Roman"/>
              </w:rPr>
            </w:pPr>
            <w:r>
              <w:rPr>
                <w:rFonts w:eastAsia="Times New Roman"/>
              </w:rPr>
              <w:t>Overview of Research Methods</w:t>
            </w:r>
          </w:p>
        </w:tc>
        <w:tc>
          <w:tcPr>
            <w:tcW w:w="0" w:type="auto"/>
            <w:vAlign w:val="center"/>
            <w:hideMark/>
          </w:tcPr>
          <w:p w:rsidR="00000000" w:rsidRDefault="000F1C4D">
            <w:pPr>
              <w:rPr>
                <w:rFonts w:eastAsia="Times New Roman"/>
              </w:rPr>
            </w:pPr>
            <w:hyperlink r:id="rId12" w:history="1">
              <w:r>
                <w:rPr>
                  <w:rStyle w:val="Hyperlink"/>
                  <w:rFonts w:eastAsia="Times New Roman"/>
                </w:rPr>
                <w:t>Le Roy 2009</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30th</w:t>
            </w:r>
          </w:p>
        </w:tc>
        <w:tc>
          <w:tcPr>
            <w:tcW w:w="0" w:type="auto"/>
            <w:vAlign w:val="center"/>
            <w:hideMark/>
          </w:tcPr>
          <w:p w:rsidR="00000000" w:rsidRDefault="000F1C4D">
            <w:pPr>
              <w:rPr>
                <w:rFonts w:eastAsia="Times New Roman"/>
              </w:rPr>
            </w:pPr>
            <w:r>
              <w:rPr>
                <w:rFonts w:eastAsia="Times New Roman"/>
              </w:rPr>
              <w:t>Tuesday</w:t>
            </w:r>
          </w:p>
        </w:tc>
        <w:tc>
          <w:tcPr>
            <w:tcW w:w="0" w:type="auto"/>
            <w:vAlign w:val="center"/>
            <w:hideMark/>
          </w:tcPr>
          <w:p w:rsidR="00000000" w:rsidRDefault="000F1C4D">
            <w:pPr>
              <w:rPr>
                <w:rFonts w:eastAsia="Times New Roman"/>
              </w:rPr>
            </w:pPr>
            <w:r>
              <w:rPr>
                <w:rFonts w:eastAsia="Times New Roman"/>
              </w:rPr>
              <w:t>Important Concepts</w:t>
            </w:r>
          </w:p>
        </w:tc>
        <w:tc>
          <w:tcPr>
            <w:tcW w:w="0" w:type="auto"/>
            <w:vAlign w:val="center"/>
            <w:hideMark/>
          </w:tcPr>
          <w:p w:rsidR="00000000" w:rsidRDefault="000F1C4D">
            <w:pPr>
              <w:rPr>
                <w:rFonts w:eastAsia="Times New Roman"/>
              </w:rPr>
            </w:pPr>
            <w:hyperlink r:id="rId13" w:history="1">
              <w:r>
                <w:rPr>
                  <w:rStyle w:val="Hyperlink"/>
                  <w:rFonts w:eastAsia="Times New Roman"/>
                </w:rPr>
                <w:t>Trochim 2006</w:t>
              </w:r>
            </w:hyperlink>
            <w:r>
              <w:rPr>
                <w:rFonts w:eastAsia="Times New Roman"/>
              </w:rPr>
              <w:t xml:space="preserve"> </w:t>
            </w:r>
          </w:p>
        </w:tc>
      </w:tr>
      <w:tr w:rsidR="00000000">
        <w:trPr>
          <w:tblCellSpacing w:w="15" w:type="dxa"/>
        </w:trPr>
        <w:tc>
          <w:tcPr>
            <w:tcW w:w="0" w:type="auto"/>
            <w:vMerge w:val="restart"/>
            <w:vAlign w:val="center"/>
            <w:hideMark/>
          </w:tcPr>
          <w:p w:rsidR="00000000" w:rsidRDefault="000F1C4D">
            <w:pPr>
              <w:rPr>
                <w:rFonts w:eastAsia="Times New Roman"/>
              </w:rPr>
            </w:pPr>
            <w:r>
              <w:rPr>
                <w:rFonts w:eastAsia="Times New Roman"/>
              </w:rPr>
              <w:t>September</w:t>
            </w:r>
          </w:p>
        </w:tc>
        <w:tc>
          <w:tcPr>
            <w:tcW w:w="0" w:type="auto"/>
            <w:vAlign w:val="center"/>
            <w:hideMark/>
          </w:tcPr>
          <w:p w:rsidR="00000000" w:rsidRDefault="000F1C4D">
            <w:pPr>
              <w:rPr>
                <w:rFonts w:eastAsia="Times New Roman"/>
              </w:rPr>
            </w:pPr>
            <w:r>
              <w:rPr>
                <w:rFonts w:eastAsia="Times New Roman"/>
              </w:rPr>
              <w:t>1st</w:t>
            </w:r>
          </w:p>
        </w:tc>
        <w:tc>
          <w:tcPr>
            <w:tcW w:w="0" w:type="auto"/>
            <w:vAlign w:val="center"/>
            <w:hideMark/>
          </w:tcPr>
          <w:p w:rsidR="00000000" w:rsidRDefault="000F1C4D">
            <w:pPr>
              <w:rPr>
                <w:rFonts w:eastAsia="Times New Roman"/>
              </w:rPr>
            </w:pPr>
            <w:r>
              <w:rPr>
                <w:rFonts w:eastAsia="Times New Roman"/>
              </w:rPr>
              <w:t>Thursday</w:t>
            </w:r>
          </w:p>
        </w:tc>
        <w:tc>
          <w:tcPr>
            <w:tcW w:w="0" w:type="auto"/>
            <w:vAlign w:val="center"/>
            <w:hideMark/>
          </w:tcPr>
          <w:p w:rsidR="00000000" w:rsidRDefault="000F1C4D">
            <w:pPr>
              <w:rPr>
                <w:rFonts w:eastAsia="Times New Roman"/>
              </w:rPr>
            </w:pPr>
            <w:r>
              <w:rPr>
                <w:rFonts w:eastAsia="Times New Roman"/>
              </w:rPr>
              <w:t>Finding Data for Analysis</w:t>
            </w:r>
          </w:p>
        </w:tc>
        <w:tc>
          <w:tcPr>
            <w:tcW w:w="0" w:type="auto"/>
            <w:vAlign w:val="center"/>
            <w:hideMark/>
          </w:tcPr>
          <w:p w:rsidR="00000000" w:rsidRDefault="000F1C4D">
            <w:pPr>
              <w:rPr>
                <w:rFonts w:eastAsia="Times New Roman"/>
              </w:rPr>
            </w:pPr>
            <w:hyperlink r:id="rId14" w:history="1">
              <w:r>
                <w:rPr>
                  <w:rStyle w:val="Hyperlink"/>
                  <w:rFonts w:eastAsia="Times New Roman"/>
                </w:rPr>
                <w:t>UM Library</w:t>
              </w:r>
            </w:hyperlink>
            <w:r>
              <w:rPr>
                <w:rFonts w:eastAsia="Times New Roman"/>
              </w:rPr>
              <w:t xml:space="preserve">; </w:t>
            </w:r>
            <w:hyperlink r:id="rId15" w:history="1">
              <w:r>
                <w:rPr>
                  <w:rStyle w:val="Hyperlink"/>
                  <w:rFonts w:eastAsia="Times New Roman"/>
                </w:rPr>
                <w:t>ICPSR</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6th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Introduction to SPSS</w:t>
            </w:r>
          </w:p>
        </w:tc>
        <w:tc>
          <w:tcPr>
            <w:tcW w:w="0" w:type="auto"/>
            <w:vAlign w:val="center"/>
            <w:hideMark/>
          </w:tcPr>
          <w:p w:rsidR="00000000" w:rsidRDefault="000F1C4D">
            <w:pPr>
              <w:rPr>
                <w:rFonts w:eastAsia="Times New Roman"/>
              </w:rPr>
            </w:pPr>
            <w:r>
              <w:rPr>
                <w:rFonts w:eastAsia="Times New Roman"/>
              </w:rPr>
              <w:t xml:space="preserve">Chapter 1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8th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 xml:space="preserve">Exam in class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13th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Descriptive Statistics</w:t>
            </w:r>
          </w:p>
        </w:tc>
        <w:tc>
          <w:tcPr>
            <w:tcW w:w="0" w:type="auto"/>
            <w:vAlign w:val="center"/>
            <w:hideMark/>
          </w:tcPr>
          <w:p w:rsidR="00000000" w:rsidRDefault="000F1C4D">
            <w:pPr>
              <w:rPr>
                <w:rFonts w:eastAsia="Times New Roman"/>
              </w:rPr>
            </w:pPr>
            <w:r>
              <w:rPr>
                <w:rFonts w:eastAsia="Times New Roman"/>
              </w:rPr>
              <w:t xml:space="preserve">Chapter 2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15th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16" w:history="1">
              <w:r>
                <w:rPr>
                  <w:rStyle w:val="Hyperlink"/>
                  <w:rFonts w:eastAsia="Times New Roman"/>
                </w:rPr>
                <w:t>Sampling &amp; S.D.</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20th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Transforming Variables</w:t>
            </w:r>
          </w:p>
        </w:tc>
        <w:tc>
          <w:tcPr>
            <w:tcW w:w="0" w:type="auto"/>
            <w:vAlign w:val="center"/>
            <w:hideMark/>
          </w:tcPr>
          <w:p w:rsidR="00000000" w:rsidRDefault="000F1C4D">
            <w:pPr>
              <w:rPr>
                <w:rFonts w:eastAsia="Times New Roman"/>
              </w:rPr>
            </w:pPr>
            <w:r>
              <w:rPr>
                <w:rFonts w:eastAsia="Times New Roman"/>
              </w:rPr>
              <w:t xml:space="preserve">Chapter 3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22nd</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17" w:history="1">
              <w:r>
                <w:rPr>
                  <w:rStyle w:val="Hyperlink"/>
                  <w:rFonts w:eastAsia="Times New Roman"/>
                </w:rPr>
                <w:t>EuroBarometer73.2</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27th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Making Comparisons</w:t>
            </w:r>
          </w:p>
        </w:tc>
        <w:tc>
          <w:tcPr>
            <w:tcW w:w="0" w:type="auto"/>
            <w:vAlign w:val="center"/>
            <w:hideMark/>
          </w:tcPr>
          <w:p w:rsidR="00000000" w:rsidRDefault="000F1C4D">
            <w:pPr>
              <w:rPr>
                <w:rFonts w:eastAsia="Times New Roman"/>
              </w:rPr>
            </w:pPr>
            <w:r>
              <w:rPr>
                <w:rFonts w:eastAsia="Times New Roman"/>
              </w:rPr>
              <w:t xml:space="preserve">Chapter 4; </w:t>
            </w:r>
            <w:hyperlink r:id="rId18" w:history="1">
              <w:r>
                <w:rPr>
                  <w:rStyle w:val="Hyperlink"/>
                  <w:rFonts w:eastAsia="Times New Roman"/>
                </w:rPr>
                <w:t>PowerPoint</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29th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19" w:history="1">
              <w:r>
                <w:rPr>
                  <w:rStyle w:val="Hyperlink"/>
                  <w:rFonts w:eastAsia="Times New Roman"/>
                </w:rPr>
                <w:t>Pew Global 2012 Spring</w:t>
              </w:r>
            </w:hyperlink>
            <w:r>
              <w:rPr>
                <w:rFonts w:eastAsia="Times New Roman"/>
              </w:rPr>
              <w:t xml:space="preserve"> </w:t>
            </w:r>
          </w:p>
        </w:tc>
      </w:tr>
      <w:tr w:rsidR="00000000">
        <w:trPr>
          <w:tblCellSpacing w:w="15" w:type="dxa"/>
        </w:trPr>
        <w:tc>
          <w:tcPr>
            <w:tcW w:w="0" w:type="auto"/>
            <w:vMerge w:val="restart"/>
            <w:vAlign w:val="center"/>
            <w:hideMark/>
          </w:tcPr>
          <w:p w:rsidR="00000000" w:rsidRDefault="000F1C4D">
            <w:pPr>
              <w:rPr>
                <w:rFonts w:eastAsia="Times New Roman"/>
              </w:rPr>
            </w:pPr>
            <w:r>
              <w:rPr>
                <w:rFonts w:eastAsia="Times New Roman"/>
              </w:rPr>
              <w:t>October</w:t>
            </w:r>
          </w:p>
        </w:tc>
        <w:tc>
          <w:tcPr>
            <w:tcW w:w="0" w:type="auto"/>
            <w:vAlign w:val="center"/>
            <w:hideMark/>
          </w:tcPr>
          <w:p w:rsidR="00000000" w:rsidRDefault="000F1C4D">
            <w:pPr>
              <w:rPr>
                <w:rFonts w:eastAsia="Times New Roman"/>
              </w:rPr>
            </w:pPr>
            <w:r>
              <w:rPr>
                <w:rFonts w:eastAsia="Times New Roman"/>
              </w:rPr>
              <w:t>4th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Making Controlled Comparisons</w:t>
            </w:r>
          </w:p>
        </w:tc>
        <w:tc>
          <w:tcPr>
            <w:tcW w:w="0" w:type="auto"/>
            <w:vAlign w:val="center"/>
            <w:hideMark/>
          </w:tcPr>
          <w:p w:rsidR="00000000" w:rsidRDefault="000F1C4D">
            <w:pPr>
              <w:rPr>
                <w:rFonts w:eastAsia="Times New Roman"/>
              </w:rPr>
            </w:pPr>
            <w:r>
              <w:rPr>
                <w:rFonts w:eastAsia="Times New Roman"/>
              </w:rPr>
              <w:t xml:space="preserve">Chapter 5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6th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20" w:history="1">
              <w:r>
                <w:rPr>
                  <w:rStyle w:val="Hyperlink"/>
                  <w:rFonts w:eastAsia="Times New Roman"/>
                </w:rPr>
                <w:t>Inglehart</w:t>
              </w:r>
            </w:hyperlink>
            <w:r>
              <w:rPr>
                <w:rFonts w:eastAsia="Times New Roman"/>
              </w:rPr>
              <w:t>;</w:t>
            </w:r>
            <w:r>
              <w:rPr>
                <w:rFonts w:eastAsia="Times New Roman"/>
              </w:rPr>
              <w:t xml:space="preserve"> </w:t>
            </w:r>
            <w:hyperlink r:id="rId21" w:history="1">
              <w:r>
                <w:rPr>
                  <w:rStyle w:val="Hyperlink"/>
                  <w:rFonts w:eastAsia="Times New Roman"/>
                </w:rPr>
                <w:t>Hooghe &amp; Marks</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11th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Making Inferences about Sample Means</w:t>
            </w:r>
          </w:p>
        </w:tc>
        <w:tc>
          <w:tcPr>
            <w:tcW w:w="0" w:type="auto"/>
            <w:vMerge w:val="restart"/>
            <w:vAlign w:val="center"/>
            <w:hideMark/>
          </w:tcPr>
          <w:p w:rsidR="00000000" w:rsidRDefault="000F1C4D">
            <w:pPr>
              <w:rPr>
                <w:rFonts w:eastAsia="Times New Roman"/>
              </w:rPr>
            </w:pPr>
            <w:r>
              <w:rPr>
                <w:rFonts w:eastAsia="Times New Roman"/>
              </w:rPr>
              <w:t xml:space="preserve">Chapter 6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13th</w:t>
            </w:r>
          </w:p>
        </w:tc>
        <w:tc>
          <w:tcPr>
            <w:tcW w:w="0" w:type="auto"/>
            <w:vAlign w:val="center"/>
            <w:hideMark/>
          </w:tcPr>
          <w:p w:rsidR="00000000" w:rsidRDefault="000F1C4D">
            <w:pPr>
              <w:rPr>
                <w:rFonts w:eastAsia="Times New Roman"/>
              </w:rPr>
            </w:pPr>
            <w:r>
              <w:rPr>
                <w:rFonts w:eastAsia="Times New Roman"/>
              </w:rPr>
              <w:t xml:space="preserve">Thursday </w:t>
            </w:r>
          </w:p>
        </w:tc>
        <w:tc>
          <w:tcPr>
            <w:tcW w:w="0" w:type="auto"/>
            <w:vMerge/>
            <w:vAlign w:val="center"/>
            <w:hideMark/>
          </w:tcPr>
          <w:p w:rsidR="00000000" w:rsidRDefault="000F1C4D">
            <w:pPr>
              <w:rPr>
                <w:rFonts w:eastAsia="Times New Roman"/>
              </w:rPr>
            </w:pPr>
          </w:p>
        </w:tc>
        <w:tc>
          <w:tcPr>
            <w:tcW w:w="0" w:type="auto"/>
            <w:vMerge/>
            <w:vAlign w:val="center"/>
            <w:hideMark/>
          </w:tcPr>
          <w:p w:rsidR="00000000" w:rsidRDefault="000F1C4D">
            <w:pPr>
              <w:rPr>
                <w:rFonts w:eastAsia="Times New Roman"/>
              </w:rPr>
            </w:pP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18th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Chi-square and Measures of Association</w:t>
            </w:r>
          </w:p>
        </w:tc>
        <w:tc>
          <w:tcPr>
            <w:tcW w:w="0" w:type="auto"/>
            <w:vMerge w:val="restart"/>
            <w:vAlign w:val="center"/>
            <w:hideMark/>
          </w:tcPr>
          <w:p w:rsidR="00000000" w:rsidRDefault="000F1C4D">
            <w:pPr>
              <w:rPr>
                <w:rFonts w:eastAsia="Times New Roman"/>
              </w:rPr>
            </w:pPr>
            <w:r>
              <w:rPr>
                <w:rFonts w:eastAsia="Times New Roman"/>
              </w:rPr>
              <w:t xml:space="preserve">Chapter 7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20th</w:t>
            </w:r>
          </w:p>
        </w:tc>
        <w:tc>
          <w:tcPr>
            <w:tcW w:w="0" w:type="auto"/>
            <w:vAlign w:val="center"/>
            <w:hideMark/>
          </w:tcPr>
          <w:p w:rsidR="00000000" w:rsidRDefault="000F1C4D">
            <w:pPr>
              <w:rPr>
                <w:rFonts w:eastAsia="Times New Roman"/>
              </w:rPr>
            </w:pPr>
            <w:r>
              <w:rPr>
                <w:rFonts w:eastAsia="Times New Roman"/>
              </w:rPr>
              <w:t xml:space="preserve">Thursday </w:t>
            </w:r>
          </w:p>
        </w:tc>
        <w:tc>
          <w:tcPr>
            <w:tcW w:w="0" w:type="auto"/>
            <w:vMerge/>
            <w:vAlign w:val="center"/>
            <w:hideMark/>
          </w:tcPr>
          <w:p w:rsidR="00000000" w:rsidRDefault="000F1C4D">
            <w:pPr>
              <w:rPr>
                <w:rFonts w:eastAsia="Times New Roman"/>
              </w:rPr>
            </w:pPr>
          </w:p>
        </w:tc>
        <w:tc>
          <w:tcPr>
            <w:tcW w:w="0" w:type="auto"/>
            <w:vMerge/>
            <w:vAlign w:val="center"/>
            <w:hideMark/>
          </w:tcPr>
          <w:p w:rsidR="00000000" w:rsidRDefault="000F1C4D">
            <w:pPr>
              <w:rPr>
                <w:rFonts w:eastAsia="Times New Roman"/>
              </w:rPr>
            </w:pP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25th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Correlation and Linear Regression</w:t>
            </w:r>
          </w:p>
        </w:tc>
        <w:tc>
          <w:tcPr>
            <w:tcW w:w="0" w:type="auto"/>
            <w:vAlign w:val="center"/>
            <w:hideMark/>
          </w:tcPr>
          <w:p w:rsidR="00000000" w:rsidRDefault="000F1C4D">
            <w:pPr>
              <w:rPr>
                <w:rFonts w:eastAsia="Times New Roman"/>
              </w:rPr>
            </w:pPr>
            <w:r>
              <w:rPr>
                <w:rFonts w:eastAsia="Times New Roman"/>
              </w:rPr>
              <w:t xml:space="preserve">Chapter 8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27th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22" w:history="1">
              <w:r>
                <w:rPr>
                  <w:rStyle w:val="Hyperlink"/>
                  <w:rFonts w:eastAsia="Times New Roman"/>
                </w:rPr>
                <w:t>Regression Analysis</w:t>
              </w:r>
            </w:hyperlink>
            <w:r>
              <w:rPr>
                <w:rFonts w:eastAsia="Times New Roman"/>
              </w:rPr>
              <w:t xml:space="preserve"> </w:t>
            </w:r>
          </w:p>
        </w:tc>
      </w:tr>
      <w:tr w:rsidR="00000000">
        <w:trPr>
          <w:tblCellSpacing w:w="15" w:type="dxa"/>
        </w:trPr>
        <w:tc>
          <w:tcPr>
            <w:tcW w:w="0" w:type="auto"/>
            <w:vMerge w:val="restart"/>
            <w:vAlign w:val="center"/>
            <w:hideMark/>
          </w:tcPr>
          <w:p w:rsidR="00000000" w:rsidRDefault="000F1C4D">
            <w:pPr>
              <w:rPr>
                <w:rFonts w:eastAsia="Times New Roman"/>
              </w:rPr>
            </w:pPr>
            <w:r>
              <w:rPr>
                <w:rFonts w:eastAsia="Times New Roman"/>
              </w:rPr>
              <w:t>November</w:t>
            </w:r>
          </w:p>
        </w:tc>
        <w:tc>
          <w:tcPr>
            <w:tcW w:w="0" w:type="auto"/>
            <w:vAlign w:val="center"/>
            <w:hideMark/>
          </w:tcPr>
          <w:p w:rsidR="00000000" w:rsidRDefault="000F1C4D">
            <w:pPr>
              <w:rPr>
                <w:rFonts w:eastAsia="Times New Roman"/>
              </w:rPr>
            </w:pPr>
            <w:r>
              <w:rPr>
                <w:rFonts w:eastAsia="Times New Roman"/>
              </w:rPr>
              <w:t>1st</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Dummy Variables and Interaction Effects</w:t>
            </w:r>
          </w:p>
        </w:tc>
        <w:tc>
          <w:tcPr>
            <w:tcW w:w="0" w:type="auto"/>
            <w:vMerge w:val="restart"/>
            <w:vAlign w:val="center"/>
            <w:hideMark/>
          </w:tcPr>
          <w:p w:rsidR="00000000" w:rsidRDefault="000F1C4D">
            <w:pPr>
              <w:rPr>
                <w:rFonts w:eastAsia="Times New Roman"/>
              </w:rPr>
            </w:pPr>
            <w:r>
              <w:rPr>
                <w:rFonts w:eastAsia="Times New Roman"/>
              </w:rPr>
              <w:t xml:space="preserve">Chapter 9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3rd</w:t>
            </w:r>
          </w:p>
        </w:tc>
        <w:tc>
          <w:tcPr>
            <w:tcW w:w="0" w:type="auto"/>
            <w:vAlign w:val="center"/>
            <w:hideMark/>
          </w:tcPr>
          <w:p w:rsidR="00000000" w:rsidRDefault="000F1C4D">
            <w:pPr>
              <w:rPr>
                <w:rFonts w:eastAsia="Times New Roman"/>
              </w:rPr>
            </w:pPr>
            <w:r>
              <w:rPr>
                <w:rFonts w:eastAsia="Times New Roman"/>
              </w:rPr>
              <w:t xml:space="preserve">Thursday </w:t>
            </w:r>
          </w:p>
        </w:tc>
        <w:tc>
          <w:tcPr>
            <w:tcW w:w="0" w:type="auto"/>
            <w:vMerge/>
            <w:vAlign w:val="center"/>
            <w:hideMark/>
          </w:tcPr>
          <w:p w:rsidR="00000000" w:rsidRDefault="000F1C4D">
            <w:pPr>
              <w:rPr>
                <w:rFonts w:eastAsia="Times New Roman"/>
              </w:rPr>
            </w:pPr>
          </w:p>
        </w:tc>
        <w:tc>
          <w:tcPr>
            <w:tcW w:w="0" w:type="auto"/>
            <w:vMerge/>
            <w:vAlign w:val="center"/>
            <w:hideMark/>
          </w:tcPr>
          <w:p w:rsidR="00000000" w:rsidRDefault="000F1C4D">
            <w:pPr>
              <w:rPr>
                <w:rFonts w:eastAsia="Times New Roman"/>
              </w:rPr>
            </w:pP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8th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Logistic Regression</w:t>
            </w:r>
          </w:p>
        </w:tc>
        <w:tc>
          <w:tcPr>
            <w:tcW w:w="0" w:type="auto"/>
            <w:vAlign w:val="center"/>
            <w:hideMark/>
          </w:tcPr>
          <w:p w:rsidR="00000000" w:rsidRDefault="000F1C4D">
            <w:pPr>
              <w:rPr>
                <w:rFonts w:eastAsia="Times New Roman"/>
              </w:rPr>
            </w:pPr>
            <w:r>
              <w:rPr>
                <w:rFonts w:eastAsia="Times New Roman"/>
              </w:rPr>
              <w:t xml:space="preserve">Chapter 10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10th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hyperlink r:id="rId23" w:history="1">
              <w:r>
                <w:rPr>
                  <w:rStyle w:val="Hyperlink"/>
                  <w:rFonts w:eastAsia="Times New Roman"/>
                </w:rPr>
                <w:t>Example</w:t>
              </w:r>
            </w:hyperlink>
            <w:r>
              <w:rPr>
                <w:rFonts w:eastAsia="Times New Roman"/>
              </w:rPr>
              <w:t xml:space="preserve">; </w:t>
            </w:r>
            <w:hyperlink r:id="rId24" w:history="1">
              <w:r>
                <w:rPr>
                  <w:rStyle w:val="Hyperlink"/>
                  <w:rFonts w:eastAsia="Times New Roman"/>
                </w:rPr>
                <w:t>Annotated Output</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15th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Doing Your Own Political Analysis</w:t>
            </w:r>
          </w:p>
        </w:tc>
        <w:tc>
          <w:tcPr>
            <w:tcW w:w="0" w:type="auto"/>
            <w:vAlign w:val="center"/>
            <w:hideMark/>
          </w:tcPr>
          <w:p w:rsidR="00000000" w:rsidRDefault="000F1C4D">
            <w:pPr>
              <w:rPr>
                <w:rFonts w:eastAsia="Times New Roman"/>
              </w:rPr>
            </w:pPr>
            <w:r>
              <w:rPr>
                <w:rFonts w:eastAsia="Times New Roman"/>
              </w:rPr>
              <w:t xml:space="preserve">Chapter 11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17th</w:t>
            </w:r>
          </w:p>
        </w:tc>
        <w:tc>
          <w:tcPr>
            <w:tcW w:w="0" w:type="auto"/>
            <w:vAlign w:val="center"/>
            <w:hideMark/>
          </w:tcPr>
          <w:p w:rsidR="00000000" w:rsidRDefault="000F1C4D">
            <w:pPr>
              <w:rPr>
                <w:rFonts w:eastAsia="Times New Roman"/>
              </w:rPr>
            </w:pPr>
            <w:r>
              <w:rPr>
                <w:rFonts w:eastAsia="Times New Roman"/>
              </w:rPr>
              <w:t>Thursday</w:t>
            </w:r>
          </w:p>
        </w:tc>
        <w:tc>
          <w:tcPr>
            <w:tcW w:w="0" w:type="auto"/>
            <w:vMerge/>
            <w:vAlign w:val="center"/>
            <w:hideMark/>
          </w:tcPr>
          <w:p w:rsidR="00000000" w:rsidRDefault="000F1C4D">
            <w:pPr>
              <w:rPr>
                <w:rFonts w:eastAsia="Times New Roman"/>
              </w:rPr>
            </w:pPr>
          </w:p>
        </w:tc>
        <w:tc>
          <w:tcPr>
            <w:tcW w:w="0" w:type="auto"/>
            <w:vMerge w:val="restart"/>
            <w:vAlign w:val="center"/>
            <w:hideMark/>
          </w:tcPr>
          <w:p w:rsidR="00000000" w:rsidRDefault="000F1C4D">
            <w:pPr>
              <w:rPr>
                <w:rFonts w:eastAsia="Times New Roman"/>
              </w:rPr>
            </w:pPr>
            <w:hyperlink r:id="rId25" w:history="1">
              <w:r>
                <w:rPr>
                  <w:rStyle w:val="Hyperlink"/>
                  <w:rFonts w:eastAsia="Times New Roman"/>
                </w:rPr>
                <w:t>PowerPoint template</w:t>
              </w:r>
            </w:hyperlink>
            <w:r>
              <w:rPr>
                <w:rFonts w:eastAsia="Times New Roman"/>
              </w:rPr>
              <w:t xml:space="preserve"> </w:t>
            </w: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29th</w:t>
            </w:r>
          </w:p>
        </w:tc>
        <w:tc>
          <w:tcPr>
            <w:tcW w:w="0" w:type="auto"/>
            <w:vAlign w:val="center"/>
            <w:hideMark/>
          </w:tcPr>
          <w:p w:rsidR="00000000" w:rsidRDefault="000F1C4D">
            <w:pPr>
              <w:rPr>
                <w:rFonts w:eastAsia="Times New Roman"/>
              </w:rPr>
            </w:pPr>
            <w:r>
              <w:rPr>
                <w:rFonts w:eastAsia="Times New Roman"/>
              </w:rPr>
              <w:t>Tuesday</w:t>
            </w:r>
          </w:p>
        </w:tc>
        <w:tc>
          <w:tcPr>
            <w:tcW w:w="0" w:type="auto"/>
            <w:vMerge w:val="restart"/>
            <w:vAlign w:val="center"/>
            <w:hideMark/>
          </w:tcPr>
          <w:p w:rsidR="00000000" w:rsidRDefault="000F1C4D">
            <w:pPr>
              <w:rPr>
                <w:rFonts w:eastAsia="Times New Roman"/>
              </w:rPr>
            </w:pPr>
            <w:r>
              <w:rPr>
                <w:rFonts w:eastAsia="Times New Roman"/>
              </w:rPr>
              <w:t xml:space="preserve">Student presentations </w:t>
            </w:r>
          </w:p>
        </w:tc>
        <w:tc>
          <w:tcPr>
            <w:tcW w:w="0" w:type="auto"/>
            <w:vMerge/>
            <w:vAlign w:val="center"/>
            <w:hideMark/>
          </w:tcPr>
          <w:p w:rsidR="00000000" w:rsidRDefault="000F1C4D">
            <w:pPr>
              <w:rPr>
                <w:rFonts w:eastAsia="Times New Roman"/>
              </w:rPr>
            </w:pPr>
          </w:p>
        </w:tc>
      </w:tr>
      <w:tr w:rsidR="00000000">
        <w:trPr>
          <w:tblCellSpacing w:w="15" w:type="dxa"/>
        </w:trPr>
        <w:tc>
          <w:tcPr>
            <w:tcW w:w="0" w:type="auto"/>
            <w:vMerge w:val="restart"/>
            <w:vAlign w:val="center"/>
            <w:hideMark/>
          </w:tcPr>
          <w:p w:rsidR="00000000" w:rsidRDefault="000F1C4D">
            <w:pPr>
              <w:rPr>
                <w:rFonts w:eastAsia="Times New Roman"/>
              </w:rPr>
            </w:pPr>
            <w:r>
              <w:rPr>
                <w:rFonts w:eastAsia="Times New Roman"/>
              </w:rPr>
              <w:t>December</w:t>
            </w:r>
          </w:p>
        </w:tc>
        <w:tc>
          <w:tcPr>
            <w:tcW w:w="0" w:type="auto"/>
            <w:vAlign w:val="center"/>
            <w:hideMark/>
          </w:tcPr>
          <w:p w:rsidR="00000000" w:rsidRDefault="000F1C4D">
            <w:pPr>
              <w:rPr>
                <w:rFonts w:eastAsia="Times New Roman"/>
              </w:rPr>
            </w:pPr>
            <w:r>
              <w:rPr>
                <w:rFonts w:eastAsia="Times New Roman"/>
              </w:rPr>
              <w:t>1st</w:t>
            </w:r>
          </w:p>
        </w:tc>
        <w:tc>
          <w:tcPr>
            <w:tcW w:w="0" w:type="auto"/>
            <w:vAlign w:val="center"/>
            <w:hideMark/>
          </w:tcPr>
          <w:p w:rsidR="00000000" w:rsidRDefault="000F1C4D">
            <w:pPr>
              <w:rPr>
                <w:rFonts w:eastAsia="Times New Roman"/>
              </w:rPr>
            </w:pPr>
            <w:r>
              <w:rPr>
                <w:rFonts w:eastAsia="Times New Roman"/>
              </w:rPr>
              <w:t xml:space="preserve">Thursday </w:t>
            </w:r>
          </w:p>
        </w:tc>
        <w:tc>
          <w:tcPr>
            <w:tcW w:w="0" w:type="auto"/>
            <w:vMerge/>
            <w:vAlign w:val="center"/>
            <w:hideMark/>
          </w:tcPr>
          <w:p w:rsidR="00000000" w:rsidRDefault="000F1C4D">
            <w:pPr>
              <w:rPr>
                <w:rFonts w:eastAsia="Times New Roman"/>
              </w:rPr>
            </w:pPr>
          </w:p>
        </w:tc>
        <w:tc>
          <w:tcPr>
            <w:tcW w:w="0" w:type="auto"/>
            <w:vMerge/>
            <w:vAlign w:val="center"/>
            <w:hideMark/>
          </w:tcPr>
          <w:p w:rsidR="00000000" w:rsidRDefault="000F1C4D">
            <w:pPr>
              <w:rPr>
                <w:rFonts w:eastAsia="Times New Roman"/>
              </w:rPr>
            </w:pPr>
          </w:p>
        </w:tc>
      </w:tr>
      <w:tr w:rsidR="00000000">
        <w:trPr>
          <w:tblCellSpacing w:w="15" w:type="dxa"/>
        </w:trPr>
        <w:tc>
          <w:tcPr>
            <w:tcW w:w="0" w:type="auto"/>
            <w:vMerge/>
            <w:vAlign w:val="center"/>
            <w:hideMark/>
          </w:tcPr>
          <w:p w:rsidR="00000000" w:rsidRDefault="000F1C4D">
            <w:pPr>
              <w:rPr>
                <w:rFonts w:eastAsia="Times New Roman"/>
              </w:rPr>
            </w:pPr>
          </w:p>
        </w:tc>
        <w:tc>
          <w:tcPr>
            <w:tcW w:w="0" w:type="auto"/>
            <w:vAlign w:val="center"/>
            <w:hideMark/>
          </w:tcPr>
          <w:p w:rsidR="00000000" w:rsidRDefault="000F1C4D">
            <w:pPr>
              <w:rPr>
                <w:rFonts w:eastAsia="Times New Roman"/>
              </w:rPr>
            </w:pPr>
            <w:r>
              <w:rPr>
                <w:rFonts w:eastAsia="Times New Roman"/>
              </w:rPr>
              <w:t>6th</w:t>
            </w:r>
          </w:p>
        </w:tc>
        <w:tc>
          <w:tcPr>
            <w:tcW w:w="0" w:type="auto"/>
            <w:vAlign w:val="center"/>
            <w:hideMark/>
          </w:tcPr>
          <w:p w:rsidR="00000000" w:rsidRDefault="000F1C4D">
            <w:pPr>
              <w:rPr>
                <w:rFonts w:eastAsia="Times New Roman"/>
              </w:rPr>
            </w:pPr>
            <w:r>
              <w:rPr>
                <w:rFonts w:eastAsia="Times New Roman"/>
              </w:rPr>
              <w:t>Tuesday</w:t>
            </w:r>
          </w:p>
        </w:tc>
        <w:tc>
          <w:tcPr>
            <w:tcW w:w="0" w:type="auto"/>
            <w:vAlign w:val="center"/>
            <w:hideMark/>
          </w:tcPr>
          <w:p w:rsidR="00000000" w:rsidRDefault="000F1C4D">
            <w:pPr>
              <w:rPr>
                <w:rFonts w:eastAsia="Times New Roman"/>
              </w:rPr>
            </w:pPr>
            <w:r>
              <w:rPr>
                <w:rFonts w:eastAsia="Times New Roman"/>
              </w:rPr>
              <w:t xml:space="preserve">Final research paper due at midnight. </w:t>
            </w:r>
          </w:p>
        </w:tc>
        <w:tc>
          <w:tcPr>
            <w:tcW w:w="0" w:type="auto"/>
            <w:vAlign w:val="center"/>
            <w:hideMark/>
          </w:tcPr>
          <w:p w:rsidR="00000000" w:rsidRDefault="000F1C4D">
            <w:pPr>
              <w:rPr>
                <w:rFonts w:eastAsia="Times New Roman"/>
                <w:sz w:val="20"/>
                <w:szCs w:val="20"/>
              </w:rPr>
            </w:pPr>
          </w:p>
        </w:tc>
      </w:tr>
    </w:tbl>
    <w:p w:rsidR="00000000" w:rsidRDefault="000F1C4D">
      <w:pPr>
        <w:rPr>
          <w:rFonts w:eastAsia="Times New Roman"/>
        </w:rPr>
      </w:pPr>
    </w:p>
    <w:sectPr w:rsidR="000000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64E2A"/>
    <w:multiLevelType w:val="multilevel"/>
    <w:tmpl w:val="EDD6D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D7075A"/>
    <w:multiLevelType w:val="multilevel"/>
    <w:tmpl w:val="7E9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755BC"/>
    <w:rsid w:val="000F1C4D"/>
    <w:rsid w:val="009B607F"/>
    <w:rsid w:val="00B75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5BEBC5-F51D-43D4-899E-0F30B9E36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PSS-Companion-Political-Analysis/dp/0872896072" TargetMode="External"/><Relationship Id="rId13" Type="http://schemas.openxmlformats.org/officeDocument/2006/relationships/hyperlink" Target="http://www.olemiss.edu/courses/inst381/Trochim2006methods.doc" TargetMode="External"/><Relationship Id="rId18" Type="http://schemas.openxmlformats.org/officeDocument/2006/relationships/hyperlink" Target="http://www.olemiss.edu/courses/inst381/Making%20Comparisons.pp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olemiss.edu/courses/inst381/HoogheMarks04.pdf" TargetMode="External"/><Relationship Id="rId7" Type="http://schemas.openxmlformats.org/officeDocument/2006/relationships/hyperlink" Target="http://map.olemiss.edu/?id=11257290" TargetMode="External"/><Relationship Id="rId12" Type="http://schemas.openxmlformats.org/officeDocument/2006/relationships/hyperlink" Target="http://www.olemiss.edu/courses/inst381/LeRoy09.pdf" TargetMode="External"/><Relationship Id="rId17" Type="http://schemas.openxmlformats.org/officeDocument/2006/relationships/hyperlink" Target="http://www.olemiss.edu/courses/inst381/EuroBarometer73.2.zip" TargetMode="External"/><Relationship Id="rId25" Type="http://schemas.openxmlformats.org/officeDocument/2006/relationships/hyperlink" Target="http://www.olemiss.edu/courses/inst381/INST381presentation.ppt" TargetMode="External"/><Relationship Id="rId2" Type="http://schemas.openxmlformats.org/officeDocument/2006/relationships/styles" Target="styles.xml"/><Relationship Id="rId16" Type="http://schemas.openxmlformats.org/officeDocument/2006/relationships/hyperlink" Target="http://www.olemiss.edu/courses/inst381/sampling&amp;SD.ppt" TargetMode="External"/><Relationship Id="rId20" Type="http://schemas.openxmlformats.org/officeDocument/2006/relationships/hyperlink" Target="http://www.olemiss.edu/courses/inst381/Inglehart03.pdf" TargetMode="External"/><Relationship Id="rId1" Type="http://schemas.openxmlformats.org/officeDocument/2006/relationships/numbering" Target="numbering.xml"/><Relationship Id="rId6" Type="http://schemas.openxmlformats.org/officeDocument/2006/relationships/hyperlink" Target="http://www.olemiss.edu/courses/pol337/In-Guo-We-Trust.jpg" TargetMode="External"/><Relationship Id="rId11" Type="http://schemas.openxmlformats.org/officeDocument/2006/relationships/hyperlink" Target="https://www.research.olemiss.edu/ACITI" TargetMode="External"/><Relationship Id="rId24" Type="http://schemas.openxmlformats.org/officeDocument/2006/relationships/hyperlink" Target="http://www.ats.ucla.edu/stat/spss/output/logistic.htm" TargetMode="External"/><Relationship Id="rId5" Type="http://schemas.openxmlformats.org/officeDocument/2006/relationships/hyperlink" Target="http://www.olemiss.edu/" TargetMode="External"/><Relationship Id="rId15" Type="http://schemas.openxmlformats.org/officeDocument/2006/relationships/hyperlink" Target="http://www.icpsr.umich.edu/icpsrweb/ICPSR/international.jsp" TargetMode="External"/><Relationship Id="rId23" Type="http://schemas.openxmlformats.org/officeDocument/2006/relationships/hyperlink" Target="http://www.ats.ucla.edu/stat/spss/dae/logit.htm" TargetMode="External"/><Relationship Id="rId10" Type="http://schemas.openxmlformats.org/officeDocument/2006/relationships/hyperlink" Target="http://www.research.olemiss.edu/ACITI/What_is_Human_Subjects_Research_201106.pdf" TargetMode="External"/><Relationship Id="rId19" Type="http://schemas.openxmlformats.org/officeDocument/2006/relationships/hyperlink" Target="http://www.olemiss.edu/courses/inst381/PewGlobal2012Spring.zip" TargetMode="External"/><Relationship Id="rId4" Type="http://schemas.openxmlformats.org/officeDocument/2006/relationships/webSettings" Target="webSettings.xml"/><Relationship Id="rId9" Type="http://schemas.openxmlformats.org/officeDocument/2006/relationships/hyperlink" Target="http://my.olemiss.edu/" TargetMode="External"/><Relationship Id="rId14" Type="http://schemas.openxmlformats.org/officeDocument/2006/relationships/hyperlink" Target="http://guides.lib.olemiss.edu/subject/political_science" TargetMode="External"/><Relationship Id="rId22" Type="http://schemas.openxmlformats.org/officeDocument/2006/relationships/hyperlink" Target="http://www.ats.ucla.edu/stat/spss/output/reg_spss_long.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48C435B0.dotm</Template>
  <TotalTime>1</TotalTime>
  <Pages>3</Pages>
  <Words>981</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INST 381: Quantitative Research Methods for International Governance and Politics</vt:lpstr>
    </vt:vector>
  </TitlesOfParts>
  <Company>Croft Institute for International Studies</Company>
  <LinksUpToDate>false</LinksUpToDate>
  <CharactersWithSpaces>8163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 381: Quantitative Research Methods for International Governance and Politics</dc:title>
  <dc:subject/>
  <dc:creator>Margaret Ross Long</dc:creator>
  <cp:keywords/>
  <dc:description/>
  <cp:lastModifiedBy>Margaret Ross Long</cp:lastModifiedBy>
  <cp:revision>2</cp:revision>
  <dcterms:created xsi:type="dcterms:W3CDTF">2016-08-22T22:00:00Z</dcterms:created>
  <dcterms:modified xsi:type="dcterms:W3CDTF">2016-08-22T22:00:00Z</dcterms:modified>
</cp:coreProperties>
</file>